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Quality Definition Worksheet</w:t>
      </w:r>
    </w:p>
    <w:p>
      <w:r>
        <w:rPr>
          <w:color w:val="1F2937"/>
        </w:rPr>
        <w:t>"Quality" means nothing until you define it for your product. Use this worksheet with your team to turn a vague goal into specific, measurable standards everyone can hold the line on.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6B7280"/>
                <w:sz w:val="20"/>
              </w:rPr>
              <w:t>Product / Team:  ___________________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6B7280"/>
                <w:sz w:val="20"/>
              </w:rPr>
              <w:t>Owner:  ___________________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6B7280"/>
                <w:sz w:val="20"/>
              </w:rPr>
              <w:t>Date:  ___________________</w:t>
            </w:r>
          </w:p>
        </w:tc>
      </w:tr>
    </w:tbl>
    <w:p/>
    <w:p>
      <w:r>
        <w:rPr>
          <w:b/>
          <w:color w:val="6D28D9"/>
          <w:sz w:val="28"/>
        </w:rPr>
        <w:t>1. What does quality mean for us?</w:t>
      </w:r>
    </w:p>
    <w:p>
      <w:r>
        <w:t>Rate each dimension's current state 1–5, set a target, and name an owner. Add rows for anything specific to your product.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fill="6D28D9"/>
          </w:tcPr>
          <w:p>
            <w:r/>
            <w:r>
              <w:rPr>
                <w:b/>
                <w:color w:val="FFFFFF"/>
                <w:sz w:val="18"/>
              </w:rPr>
              <w:t>Dimension</w:t>
            </w:r>
          </w:p>
        </w:tc>
        <w:tc>
          <w:tcPr>
            <w:tcW w:type="dxa" w:w="2448"/>
            <w:shd w:val="clear" w:fill="6D28D9"/>
          </w:tcPr>
          <w:p>
            <w:r/>
            <w:r>
              <w:rPr>
                <w:b/>
                <w:color w:val="FFFFFF"/>
                <w:sz w:val="18"/>
              </w:rPr>
              <w:t>What 'good' looks like for us</w:t>
            </w:r>
          </w:p>
        </w:tc>
        <w:tc>
          <w:tcPr>
            <w:tcW w:type="dxa" w:w="2160"/>
            <w:shd w:val="clear" w:fill="6D28D9"/>
          </w:tcPr>
          <w:p>
            <w:r/>
            <w:r>
              <w:rPr>
                <w:b/>
                <w:color w:val="FFFFFF"/>
                <w:sz w:val="18"/>
              </w:rPr>
              <w:t>How we'll measure it</w:t>
            </w:r>
          </w:p>
        </w:tc>
        <w:tc>
          <w:tcPr>
            <w:tcW w:type="dxa" w:w="792"/>
            <w:shd w:val="clear" w:fill="6D28D9"/>
          </w:tcPr>
          <w:p>
            <w:r/>
            <w:r>
              <w:rPr>
                <w:b/>
                <w:color w:val="FFFFFF"/>
                <w:sz w:val="18"/>
              </w:rPr>
              <w:t>Now (1–5)</w:t>
            </w:r>
          </w:p>
        </w:tc>
        <w:tc>
          <w:tcPr>
            <w:tcW w:type="dxa" w:w="792"/>
            <w:shd w:val="clear" w:fill="6D28D9"/>
          </w:tcPr>
          <w:p>
            <w:r/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152"/>
            <w:shd w:val="clear" w:fill="6D28D9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  <w:t>Reliability</w:t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  <w:t>Performance</w:t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  <w:t>Security</w:t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  <w:t>Maintainability</w:t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  <w:t>Usability</w:t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  <w:t>Accessibility</w:t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  <w:tr>
        <w:tc>
          <w:tcPr>
            <w:tcW w:type="dxa" w:w="1440"/>
          </w:tcPr>
          <w:p>
            <w:r/>
            <w:r>
              <w:rPr>
                <w:b/>
                <w:color w:val="1F2937"/>
                <w:sz w:val="20"/>
              </w:rPr>
            </w:r>
          </w:p>
        </w:tc>
        <w:tc>
          <w:tcPr>
            <w:tcW w:type="dxa" w:w="2448"/>
          </w:tcPr>
          <w:p/>
        </w:tc>
        <w:tc>
          <w:tcPr>
            <w:tcW w:type="dxa" w:w="2160"/>
          </w:tcPr>
          <w:p/>
        </w:tc>
        <w:tc>
          <w:tcPr>
            <w:tcW w:type="dxa" w:w="792"/>
          </w:tcPr>
          <w:p/>
        </w:tc>
        <w:tc>
          <w:tcPr>
            <w:tcW w:type="dxa" w:w="792"/>
          </w:tcPr>
          <w:p/>
        </w:tc>
        <w:tc>
          <w:tcPr>
            <w:tcW w:type="dxa" w:w="1152"/>
          </w:tcPr>
          <w:p/>
        </w:tc>
      </w:tr>
    </w:tbl>
    <w:p>
      <w:r>
        <w:rPr>
          <w:b/>
          <w:color w:val="6D28D9"/>
          <w:sz w:val="28"/>
        </w:rPr>
        <w:t>2. Our quality non-negotiables</w:t>
      </w:r>
    </w:p>
    <w:p>
      <w:r>
        <w:t>The standards we will not ship without, no matter the deadline.</w:t>
      </w:r>
    </w:p>
    <w:p>
      <w:r>
        <w:t>☐  ______________________________________________________________</w:t>
      </w:r>
    </w:p>
    <w:p>
      <w:r>
        <w:t>☐  ______________________________________________________________</w:t>
      </w:r>
    </w:p>
    <w:p>
      <w:r>
        <w:t>☐  ______________________________________________________________</w:t>
      </w:r>
    </w:p>
    <w:p>
      <w:r>
        <w:t>☐  ______________________________________________________________</w:t>
      </w:r>
    </w:p>
    <w:p>
      <w:r>
        <w:rPr>
          <w:b/>
          <w:color w:val="6D28D9"/>
          <w:sz w:val="28"/>
        </w:rPr>
        <w:t>3. Where we are weakest today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4. Our top 3 quality bets this quarter</w:t>
      </w:r>
    </w:p>
    <w:p>
      <w:r>
        <w:t>1.  _____________________________________________________________</w:t>
      </w:r>
    </w:p>
    <w:p>
      <w:r>
        <w:t>2.  _____________________________________________________________</w:t>
      </w:r>
    </w:p>
    <w:p>
      <w:r>
        <w:t>3.  _____________________________________________________________</w:t>
      </w:r>
    </w:p>
    <w:p>
      <w:r>
        <w:rPr>
          <w:b/>
          <w:color w:val="6D28D9"/>
          <w:sz w:val="28"/>
        </w:rPr>
        <w:t>5. Sign-off</w:t>
      </w:r>
    </w:p>
    <w:p>
      <w:r>
        <w:t>Owner: ____________________     Reviewer: ____________________     Date: 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