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D28D9"/>
          <w:sz w:val="20"/>
        </w:rPr>
        <w:t>SHIFTQUALITY PRO</w:t>
      </w:r>
    </w:p>
    <w:p>
      <w:r>
        <w:rPr>
          <w:b/>
          <w:color w:val="3B0764"/>
          <w:sz w:val="48"/>
        </w:rPr>
        <w:t>Bug Postmortem</w:t>
      </w:r>
    </w:p>
    <w:p>
      <w:r>
        <w:t>The debugging-series postmortem: blameless, root-cause-focused, action-oriented. Fix the system that let the bug through — not the person who shipped it.</w:t>
      </w:r>
    </w:p>
    <w:p>
      <w:r>
        <w:rPr>
          <w:i/>
          <w:color w:val="6B7280"/>
          <w:sz w:val="20"/>
        </w:rPr>
        <w:t>Blameless framing — describe the system, not the person. Write 'the deploy pipeline did not require a test stage,' not 'Pat deployed without testing.'</w:t>
      </w:r>
    </w:p>
    <w:p>
      <w:r>
        <w:rPr>
          <w:b/>
          <w:color w:val="1F2937"/>
        </w:rPr>
        <w:t xml:space="preserve">Title:  </w:t>
      </w:r>
      <w:r>
        <w:t>________________________________________</w:t>
      </w:r>
    </w:p>
    <w:p>
      <w:r>
        <w:rPr>
          <w:b/>
          <w:color w:val="1F2937"/>
        </w:rPr>
        <w:t xml:space="preserve">Date:  </w:t>
      </w:r>
      <w:r>
        <w:t>________________________________________</w:t>
      </w:r>
    </w:p>
    <w:p>
      <w:r>
        <w:rPr>
          <w:b/>
          <w:color w:val="1F2937"/>
        </w:rPr>
        <w:t xml:space="preserve">Severity (P0 / P1 / P2 / P3):  </w:t>
      </w:r>
      <w:r>
        <w:t>________________________________________</w:t>
      </w:r>
    </w:p>
    <w:p>
      <w:r>
        <w:rPr>
          <w:b/>
          <w:color w:val="1F2937"/>
        </w:rPr>
        <w:t xml:space="preserve">Author:  </w:t>
      </w:r>
      <w:r>
        <w:t>________________________________________</w:t>
      </w:r>
    </w:p>
    <w:p>
      <w:r>
        <w:rPr>
          <w:b/>
          <w:color w:val="6D28D9"/>
          <w:sz w:val="28"/>
        </w:rPr>
        <w:t>Summary</w:t>
      </w:r>
    </w:p>
    <w:p>
      <w:r>
        <w:rPr>
          <w:i/>
          <w:color w:val="6B7280"/>
          <w:sz w:val="20"/>
        </w:rPr>
        <w:t>One-paragraph executive summary.</w:t>
      </w:r>
    </w:p>
    <w:p>
      <w:r>
        <w:t>____________________________________________________________________</w:t>
      </w:r>
    </w:p>
    <w:p>
      <w:r>
        <w:rPr>
          <w:b/>
          <w:color w:val="6D28D9"/>
          <w:sz w:val="28"/>
        </w:rPr>
        <w:t>Impact</w:t>
      </w:r>
    </w:p>
    <w:p>
      <w:r>
        <w:rPr>
          <w:b/>
          <w:color w:val="1F2937"/>
        </w:rPr>
        <w:t xml:space="preserve">Duration of outage:  </w:t>
      </w:r>
      <w:r>
        <w:t>________________________________________</w:t>
      </w:r>
    </w:p>
    <w:p>
      <w:r>
        <w:rPr>
          <w:b/>
          <w:color w:val="1F2937"/>
        </w:rPr>
        <w:t xml:space="preserve">Percentage of users affected:  </w:t>
      </w:r>
      <w:r>
        <w:t>________________________________________</w:t>
      </w:r>
    </w:p>
    <w:p>
      <w:r>
        <w:rPr>
          <w:b/>
          <w:color w:val="1F2937"/>
        </w:rPr>
        <w:t xml:space="preserve">Revenue impact (if any):  </w:t>
      </w:r>
      <w:r>
        <w:t>________________________________________</w:t>
      </w:r>
    </w:p>
    <w:p>
      <w:r>
        <w:rPr>
          <w:b/>
          <w:color w:val="1F2937"/>
        </w:rPr>
        <w:t xml:space="preserve">Customer reports:  </w:t>
      </w:r>
      <w:r>
        <w:t>________________________________________</w:t>
      </w:r>
    </w:p>
    <w:p>
      <w:r>
        <w:rPr>
          <w:b/>
          <w:color w:val="1F2937"/>
        </w:rPr>
        <w:t xml:space="preserve">SLO impact:  </w:t>
      </w:r>
      <w:r>
        <w:t>________________________________________</w:t>
      </w:r>
    </w:p>
    <w:p>
      <w:r>
        <w:rPr>
          <w:b/>
          <w:color w:val="6D28D9"/>
          <w:sz w:val="28"/>
        </w:rPr>
        <w:t>Timeline</w:t>
      </w:r>
    </w:p>
    <w:p>
      <w:r>
        <w:rPr>
          <w:i/>
          <w:color w:val="6B7280"/>
          <w:sz w:val="20"/>
        </w:rPr>
        <w:t>Time-stamped events.</w:t>
      </w:r>
    </w:p>
    <w:p>
      <w:r>
        <w:t>____________________________________________________________________</w:t>
      </w:r>
    </w:p>
    <w:p>
      <w:r>
        <w:t>____________________________________________________________________</w:t>
      </w:r>
    </w:p>
    <w:p>
      <w:r>
        <w:rPr>
          <w:b/>
          <w:color w:val="6D28D9"/>
          <w:sz w:val="28"/>
        </w:rPr>
        <w:t>Root cause</w:t>
      </w:r>
    </w:p>
    <w:p>
      <w:r>
        <w:rPr>
          <w:i/>
          <w:color w:val="6B7280"/>
          <w:sz w:val="20"/>
        </w:rPr>
        <w:t>The underlying system flaw.</w:t>
      </w:r>
    </w:p>
    <w:p>
      <w:r>
        <w:t>____________________________________________________________________</w:t>
      </w:r>
    </w:p>
    <w:p>
      <w:r>
        <w:rPr>
          <w:b/>
          <w:color w:val="6D28D9"/>
          <w:sz w:val="28"/>
        </w:rPr>
        <w:t>Contributing factors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rPr>
          <w:b/>
          <w:color w:val="6D28D9"/>
          <w:sz w:val="28"/>
        </w:rPr>
        <w:t>What went well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rPr>
          <w:b/>
          <w:color w:val="6D28D9"/>
          <w:sz w:val="28"/>
        </w:rPr>
        <w:t>Action items</w:t>
      </w:r>
    </w:p>
    <w:p>
      <w:r>
        <w:rPr>
          <w:i/>
          <w:color w:val="6B7280"/>
          <w:sz w:val="20"/>
        </w:rPr>
        <w:t>Owner and due date each. Track to done.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896"/>
            <w:shd w:val="clear" w:fill="6D28D9"/>
          </w:tcPr>
          <w:p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016"/>
            <w:shd w:val="clear" w:fill="6D28D9"/>
          </w:tcPr>
          <w:p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584"/>
            <w:shd w:val="clear" w:fill="6D28D9"/>
          </w:tcPr>
          <w:p>
            <w:r>
              <w:rPr>
                <w:b/>
                <w:color w:val="FFFFFF"/>
                <w:sz w:val="18"/>
              </w:rPr>
              <w:t>Due</w:t>
            </w:r>
          </w:p>
        </w:tc>
        <w:tc>
          <w:tcPr>
            <w:tcW w:type="dxa" w:w="1296"/>
            <w:shd w:val="clear" w:fill="6D28D9"/>
          </w:tcPr>
          <w:p>
            <w:r>
              <w:rPr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4896"/>
          </w:tcPr>
          <w:p/>
        </w:tc>
        <w:tc>
          <w:tcPr>
            <w:tcW w:type="dxa" w:w="2016"/>
          </w:tcPr>
          <w:p/>
        </w:tc>
        <w:tc>
          <w:tcPr>
            <w:tcW w:type="dxa" w:w="1584"/>
          </w:tcPr>
          <w:p/>
        </w:tc>
        <w:tc>
          <w:tcPr>
            <w:tcW w:type="dxa" w:w="1296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2016"/>
          </w:tcPr>
          <w:p/>
        </w:tc>
        <w:tc>
          <w:tcPr>
            <w:tcW w:type="dxa" w:w="1584"/>
          </w:tcPr>
          <w:p/>
        </w:tc>
        <w:tc>
          <w:tcPr>
            <w:tcW w:type="dxa" w:w="1296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2016"/>
          </w:tcPr>
          <w:p/>
        </w:tc>
        <w:tc>
          <w:tcPr>
            <w:tcW w:type="dxa" w:w="1584"/>
          </w:tcPr>
          <w:p/>
        </w:tc>
        <w:tc>
          <w:tcPr>
            <w:tcW w:type="dxa" w:w="1296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2016"/>
          </w:tcPr>
          <w:p/>
        </w:tc>
        <w:tc>
          <w:tcPr>
            <w:tcW w:type="dxa" w:w="1584"/>
          </w:tcPr>
          <w:p/>
        </w:tc>
        <w:tc>
          <w:tcPr>
            <w:tcW w:type="dxa" w:w="1296"/>
          </w:tcPr>
          <w:p/>
        </w:tc>
      </w:tr>
    </w:tbl>
    <w:p>
      <w:r>
        <w:rPr>
          <w:i/>
          <w:color w:val="6B7280"/>
          <w:sz w:val="18"/>
        </w:rPr>
        <w:t>ShiftQuality — real knowledge for builders.  shiftquality.com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